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60" w:lineRule="auto"/>
        <w:rPr>
          <w:rFonts w:ascii="Times New Roman" w:hAnsi="Times New Roman" w:eastAsia="黑体" w:cs="Times New Roman"/>
          <w:sz w:val="32"/>
          <w:szCs w:val="32"/>
        </w:rPr>
      </w:pPr>
    </w:p>
    <w:p>
      <w:pPr>
        <w:snapToGrid w:val="0"/>
        <w:spacing w:line="360" w:lineRule="auto"/>
        <w:jc w:val="center"/>
        <w:rPr>
          <w:rFonts w:ascii="Times New Roman" w:hAnsi="Times New Roman" w:eastAsia="黑体" w:cs="Times New Roman"/>
          <w:sz w:val="32"/>
          <w:szCs w:val="32"/>
        </w:rPr>
      </w:pPr>
    </w:p>
    <w:p>
      <w:pPr>
        <w:snapToGrid w:val="0"/>
        <w:spacing w:line="360" w:lineRule="auto"/>
        <w:jc w:val="center"/>
        <w:rPr>
          <w:rFonts w:ascii="Times New Roman" w:hAnsi="Times New Roman" w:eastAsia="黑体" w:cs="Times New Roman"/>
          <w:sz w:val="32"/>
          <w:szCs w:val="32"/>
        </w:rPr>
      </w:pPr>
    </w:p>
    <w:p>
      <w:pPr>
        <w:snapToGrid w:val="0"/>
        <w:spacing w:line="360" w:lineRule="auto"/>
        <w:jc w:val="center"/>
        <w:rPr>
          <w:rFonts w:ascii="Times New Roman" w:hAnsi="Times New Roman" w:eastAsia="黑体" w:cs="Times New Roman"/>
          <w:sz w:val="32"/>
          <w:szCs w:val="32"/>
        </w:rPr>
      </w:pPr>
    </w:p>
    <w:p>
      <w:pPr>
        <w:snapToGrid w:val="0"/>
        <w:spacing w:line="360" w:lineRule="auto"/>
        <w:jc w:val="center"/>
        <w:rPr>
          <w:rFonts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芜湖新兴铸管有限责任公司</w:t>
      </w:r>
    </w:p>
    <w:p>
      <w:pPr>
        <w:snapToGrid w:val="0"/>
        <w:spacing w:line="360" w:lineRule="auto"/>
        <w:jc w:val="center"/>
        <w:rPr>
          <w:rFonts w:ascii="Times New Roman" w:hAnsi="Times New Roman" w:eastAsia="黑体" w:cs="Times New Roman"/>
          <w:sz w:val="44"/>
          <w:szCs w:val="44"/>
        </w:rPr>
      </w:pPr>
      <w:r>
        <w:rPr>
          <w:rFonts w:ascii="Times New Roman" w:hAnsi="Times New Roman" w:eastAsia="黑体" w:cs="Times New Roman"/>
          <w:sz w:val="44"/>
          <w:szCs w:val="44"/>
        </w:rPr>
        <w:t>土壤污染防治责任书</w:t>
      </w:r>
    </w:p>
    <w:p>
      <w:pPr>
        <w:widowControl/>
        <w:spacing w:line="360" w:lineRule="auto"/>
        <w:jc w:val="left"/>
        <w:rPr>
          <w:rFonts w:ascii="Times New Roman" w:hAnsi="Times New Roman" w:eastAsia="黑体" w:cs="Times New Roman"/>
          <w:sz w:val="32"/>
          <w:szCs w:val="32"/>
        </w:rPr>
      </w:pPr>
    </w:p>
    <w:p>
      <w:pPr>
        <w:widowControl/>
        <w:spacing w:line="360" w:lineRule="auto"/>
        <w:jc w:val="left"/>
        <w:rPr>
          <w:rFonts w:ascii="Times New Roman" w:hAnsi="Times New Roman" w:eastAsia="黑体" w:cs="Times New Roman"/>
          <w:sz w:val="32"/>
          <w:szCs w:val="32"/>
        </w:rPr>
      </w:pPr>
    </w:p>
    <w:p>
      <w:pPr>
        <w:widowControl/>
        <w:spacing w:line="360" w:lineRule="auto"/>
        <w:jc w:val="left"/>
        <w:rPr>
          <w:rFonts w:ascii="Times New Roman" w:hAnsi="Times New Roman" w:eastAsia="黑体" w:cs="Times New Roman"/>
          <w:sz w:val="32"/>
          <w:szCs w:val="32"/>
        </w:rPr>
      </w:pPr>
    </w:p>
    <w:p>
      <w:pPr>
        <w:widowControl/>
        <w:spacing w:line="360" w:lineRule="auto"/>
        <w:jc w:val="left"/>
        <w:rPr>
          <w:rFonts w:ascii="Times New Roman" w:hAnsi="Times New Roman" w:eastAsia="黑体" w:cs="Times New Roman"/>
          <w:sz w:val="32"/>
          <w:szCs w:val="32"/>
        </w:rPr>
      </w:pPr>
    </w:p>
    <w:p>
      <w:pPr>
        <w:widowControl/>
        <w:spacing w:line="360" w:lineRule="auto"/>
        <w:jc w:val="left"/>
        <w:rPr>
          <w:rFonts w:ascii="Times New Roman" w:hAnsi="Times New Roman" w:eastAsia="黑体" w:cs="Times New Roman"/>
          <w:sz w:val="32"/>
          <w:szCs w:val="32"/>
        </w:rPr>
      </w:pPr>
    </w:p>
    <w:p>
      <w:pPr>
        <w:widowControl/>
        <w:spacing w:line="360" w:lineRule="auto"/>
        <w:jc w:val="left"/>
        <w:rPr>
          <w:rFonts w:ascii="Times New Roman" w:hAnsi="Times New Roman" w:eastAsia="黑体" w:cs="Times New Roman"/>
          <w:sz w:val="32"/>
          <w:szCs w:val="32"/>
        </w:rPr>
      </w:pPr>
    </w:p>
    <w:p>
      <w:pPr>
        <w:widowControl/>
        <w:spacing w:line="360" w:lineRule="auto"/>
        <w:jc w:val="left"/>
        <w:rPr>
          <w:rFonts w:ascii="Times New Roman" w:hAnsi="Times New Roman" w:eastAsia="黑体" w:cs="Times New Roman"/>
          <w:sz w:val="32"/>
          <w:szCs w:val="32"/>
        </w:rPr>
      </w:pPr>
    </w:p>
    <w:p>
      <w:pPr>
        <w:widowControl/>
        <w:spacing w:line="360" w:lineRule="auto"/>
        <w:jc w:val="left"/>
        <w:rPr>
          <w:rFonts w:ascii="Times New Roman" w:hAnsi="Times New Roman" w:eastAsia="黑体" w:cs="Times New Roman"/>
          <w:sz w:val="32"/>
          <w:szCs w:val="32"/>
        </w:rPr>
      </w:pPr>
    </w:p>
    <w:p>
      <w:pPr>
        <w:widowControl/>
        <w:spacing w:line="360" w:lineRule="auto"/>
        <w:jc w:val="left"/>
        <w:rPr>
          <w:rFonts w:ascii="Times New Roman" w:hAnsi="Times New Roman" w:eastAsia="黑体" w:cs="Times New Roman"/>
          <w:sz w:val="32"/>
          <w:szCs w:val="32"/>
        </w:rPr>
      </w:pPr>
    </w:p>
    <w:p>
      <w:pPr>
        <w:widowControl/>
        <w:spacing w:line="360" w:lineRule="auto"/>
        <w:jc w:val="left"/>
        <w:rPr>
          <w:rFonts w:ascii="Times New Roman" w:hAnsi="Times New Roman" w:eastAsia="黑体" w:cs="Times New Roman"/>
          <w:sz w:val="32"/>
          <w:szCs w:val="32"/>
        </w:rPr>
      </w:pPr>
    </w:p>
    <w:p>
      <w:pPr>
        <w:widowControl/>
        <w:spacing w:line="360" w:lineRule="auto"/>
        <w:jc w:val="left"/>
        <w:rPr>
          <w:rFonts w:ascii="Times New Roman" w:hAnsi="Times New Roman" w:eastAsia="黑体" w:cs="Times New Roman"/>
          <w:sz w:val="32"/>
          <w:szCs w:val="32"/>
        </w:rPr>
      </w:pPr>
    </w:p>
    <w:p>
      <w:pPr>
        <w:snapToGrid w:val="0"/>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二O一</w:t>
      </w:r>
      <w:r>
        <w:rPr>
          <w:rFonts w:hint="eastAsia" w:ascii="Times New Roman" w:hAnsi="Times New Roman" w:eastAsia="仿宋_GB2312" w:cs="Times New Roman"/>
          <w:sz w:val="32"/>
          <w:szCs w:val="32"/>
          <w:lang w:eastAsia="zh-CN"/>
        </w:rPr>
        <w:t>八</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十</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二十</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日</w:t>
      </w:r>
    </w:p>
    <w:p>
      <w:pPr>
        <w:widowControl/>
        <w:spacing w:line="360" w:lineRule="auto"/>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为贯彻《土壤污染防治行动计划》（国发〔2016〕31号）</w:t>
      </w:r>
      <w:r>
        <w:rPr>
          <w:rFonts w:hint="eastAsia" w:ascii="仿宋" w:hAnsi="仿宋" w:eastAsia="仿宋" w:cs="Times New Roman"/>
          <w:color w:val="000000"/>
          <w:sz w:val="32"/>
          <w:szCs w:val="32"/>
          <w:lang w:eastAsia="zh-CN"/>
        </w:rPr>
        <w:t>和《安徽省</w:t>
      </w:r>
      <w:r>
        <w:rPr>
          <w:rFonts w:hint="eastAsia" w:ascii="仿宋" w:hAnsi="仿宋" w:eastAsia="仿宋" w:cs="Times New Roman"/>
          <w:color w:val="000000"/>
          <w:sz w:val="32"/>
          <w:szCs w:val="32"/>
        </w:rPr>
        <w:t>土壤污染防治</w:t>
      </w:r>
      <w:r>
        <w:rPr>
          <w:rFonts w:hint="eastAsia" w:ascii="仿宋" w:hAnsi="仿宋" w:eastAsia="仿宋" w:cs="Times New Roman"/>
          <w:color w:val="000000"/>
          <w:sz w:val="32"/>
          <w:szCs w:val="32"/>
          <w:lang w:eastAsia="zh-CN"/>
        </w:rPr>
        <w:t>工作方案》中</w:t>
      </w:r>
      <w:r>
        <w:rPr>
          <w:rFonts w:hint="eastAsia" w:ascii="仿宋" w:hAnsi="仿宋" w:eastAsia="仿宋" w:cs="Times New Roman"/>
          <w:color w:val="000000"/>
          <w:sz w:val="32"/>
          <w:szCs w:val="32"/>
        </w:rPr>
        <w:t>关于</w:t>
      </w:r>
      <w:r>
        <w:rPr>
          <w:rFonts w:hint="eastAsia" w:ascii="仿宋" w:hAnsi="仿宋" w:eastAsia="仿宋" w:cs="Times New Roman"/>
          <w:color w:val="000000"/>
          <w:sz w:val="32"/>
          <w:szCs w:val="32"/>
          <w:lang w:eastAsia="zh-CN"/>
        </w:rPr>
        <w:t>开展土壤环境自行监测以及</w:t>
      </w:r>
      <w:r>
        <w:rPr>
          <w:rFonts w:hint="eastAsia" w:ascii="仿宋" w:hAnsi="仿宋" w:eastAsia="仿宋" w:cs="Times New Roman"/>
          <w:color w:val="000000"/>
          <w:sz w:val="32"/>
          <w:szCs w:val="32"/>
        </w:rPr>
        <w:t>防范建设用地新增污染的要求，落实目标责任，三山区政府与</w:t>
      </w:r>
      <w:r>
        <w:rPr>
          <w:rFonts w:hint="eastAsia" w:ascii="仿宋" w:hAnsi="仿宋" w:eastAsia="仿宋" w:cs="Times New Roman"/>
          <w:color w:val="000000"/>
          <w:sz w:val="32"/>
          <w:szCs w:val="32"/>
          <w:lang w:val="en-US" w:eastAsia="zh-CN"/>
        </w:rPr>
        <w:t>芜湖新兴铸管有限责任公司</w:t>
      </w:r>
      <w:r>
        <w:rPr>
          <w:rFonts w:hint="eastAsia" w:ascii="仿宋" w:hAnsi="仿宋" w:eastAsia="仿宋" w:cs="Times New Roman"/>
          <w:color w:val="000000"/>
          <w:sz w:val="32"/>
          <w:szCs w:val="32"/>
        </w:rPr>
        <w:t>签订土壤污染防治责任书。具体目标和要求如下：</w:t>
      </w:r>
    </w:p>
    <w:p>
      <w:pPr>
        <w:widowControl/>
        <w:numPr>
          <w:ilvl w:val="0"/>
          <w:numId w:val="1"/>
        </w:numPr>
        <w:spacing w:line="360" w:lineRule="auto"/>
        <w:ind w:firstLine="640" w:firstLineChars="20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明确责任主体。</w:t>
      </w:r>
      <w:r>
        <w:rPr>
          <w:rFonts w:hint="eastAsia" w:ascii="仿宋" w:hAnsi="仿宋" w:eastAsia="仿宋" w:cs="Times New Roman"/>
          <w:color w:val="000000"/>
          <w:sz w:val="32"/>
          <w:szCs w:val="32"/>
          <w:lang w:val="en-US" w:eastAsia="zh-CN"/>
        </w:rPr>
        <w:t>芜湖新兴铸管有限责任公司</w:t>
      </w:r>
      <w:r>
        <w:rPr>
          <w:rFonts w:hint="eastAsia" w:ascii="仿宋" w:hAnsi="仿宋" w:eastAsia="仿宋" w:cs="Times New Roman"/>
          <w:color w:val="000000"/>
          <w:sz w:val="32"/>
          <w:szCs w:val="32"/>
        </w:rPr>
        <w:t>对本企业建设用地土壤污染防治承担主体责任。按照“谁污染，谁治理”原则，造成土壤污染的单位或个人要承担治理与修复的主体责任。责任主体发生变更的，由变更后继承其债权、债务的单位或个人承担相关责任；土地使用权依法转让的，由土地使用权受让人或双方约定的责任人承担相关责任。</w:t>
      </w:r>
    </w:p>
    <w:p>
      <w:pPr>
        <w:widowControl/>
        <w:numPr>
          <w:ilvl w:val="0"/>
          <w:numId w:val="1"/>
        </w:numPr>
        <w:spacing w:line="360" w:lineRule="auto"/>
        <w:ind w:firstLine="640" w:firstLineChars="20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开展土壤环境自行</w:t>
      </w:r>
      <w:r>
        <w:rPr>
          <w:rFonts w:hint="eastAsia" w:ascii="仿宋" w:hAnsi="仿宋" w:eastAsia="仿宋" w:cs="Times New Roman"/>
          <w:color w:val="000000"/>
          <w:sz w:val="32"/>
          <w:szCs w:val="32"/>
          <w:lang w:val="en-US" w:eastAsia="zh-CN"/>
        </w:rPr>
        <w:t>监</w:t>
      </w:r>
      <w:r>
        <w:rPr>
          <w:rFonts w:hint="eastAsia" w:ascii="仿宋" w:hAnsi="仿宋" w:eastAsia="仿宋" w:cs="Times New Roman"/>
          <w:color w:val="000000"/>
          <w:sz w:val="32"/>
          <w:szCs w:val="32"/>
          <w:lang w:eastAsia="zh-CN"/>
        </w:rPr>
        <w:t>测。</w:t>
      </w:r>
      <w:r>
        <w:rPr>
          <w:rFonts w:hint="eastAsia" w:ascii="仿宋" w:hAnsi="仿宋" w:eastAsia="仿宋" w:cs="Times New Roman"/>
          <w:color w:val="000000"/>
          <w:sz w:val="32"/>
          <w:szCs w:val="32"/>
          <w:lang w:val="en-US" w:eastAsia="zh-CN"/>
        </w:rPr>
        <w:t>芜湖新兴铸管有限责任公司自行或委托第三方环境监测机构开展土壤及地下水自行监测，并将监测结果向社会公开。土壤环境自行监测每年开展一次。</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lang w:eastAsia="zh-CN"/>
        </w:rPr>
        <w:t>三</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芜湖新兴铸管有限责任公司</w:t>
      </w:r>
      <w:r>
        <w:rPr>
          <w:rFonts w:hint="eastAsia" w:ascii="仿宋" w:hAnsi="仿宋" w:eastAsia="仿宋" w:cs="Times New Roman"/>
          <w:color w:val="000000"/>
          <w:sz w:val="32"/>
          <w:szCs w:val="32"/>
        </w:rPr>
        <w:t>应采取有效措施,防范建设用地新增污染。</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（一）排查及整改土壤污染隐患</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1、开展土壤污染隐患排查。在本责任书签订之日起3个月内完成。重点对生产区、原材料及废物堆存区、储放区、转运区开展排查。</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2、制定土壤污染隐患整改方案。根据排查情况，制定整改方案。在责任书签订之日起6个月内完成。整改方案要明确责任人、具体整改措施、时间和进度安排。具体整改措施可包括工程措施和管理措施（如建立和完善土壤污染防治规章制度）。整改方案报政府备案，并作为本责任书的附件一并向社会公开。</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3、按整改方案落实整改措施。原则上，对发现的重大隐患应当立即采取措施排除隐患；整改措施要在责任书签订之日起12个月内完成。 </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（二）防止新、改、扩建项目污染土壤</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新、改、扩建项目，在开展环境影响评价时，要对土壤环境影响进行评价，提出防范土壤污染的具体措施。</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做好新、改、扩建项目所涉及建设用提的土壤环境本底调查，根据项目原辅材料、产品、可能的污染物排放等，确定监测指标。</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（三）防范拆除活动污染土壤</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芜湖新兴铸管有限责任公司</w:t>
      </w:r>
      <w:r>
        <w:rPr>
          <w:rFonts w:hint="eastAsia" w:ascii="仿宋" w:hAnsi="仿宋" w:eastAsia="仿宋" w:cs="Times New Roman"/>
          <w:color w:val="000000"/>
          <w:sz w:val="32"/>
          <w:szCs w:val="32"/>
        </w:rPr>
        <w:t>拆除生产设施设备、构筑物和污染治理设施，要事先制定残留污染物清理和安全处置方案，并报芜湖市环境保护局、芜湖市工业和信息化局备案；要严格按照有关规定实施安全处理处置，防范拆除活动污染土壤。</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（四）杜绝危险废物非法转移倾倒</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落实《危险废物产生单位管理计划制定指南》（环境保护部公告2016年第7号），建立危险废物台账，严格危险废物管理。</w:t>
      </w:r>
    </w:p>
    <w:p>
      <w:pPr>
        <w:widowControl/>
        <w:spacing w:line="360" w:lineRule="auto"/>
        <w:ind w:firstLine="660"/>
        <w:rPr>
          <w:rFonts w:ascii="仿宋" w:hAnsi="仿宋" w:eastAsia="仿宋" w:cs="Times New Roman"/>
          <w:color w:val="000000"/>
          <w:sz w:val="32"/>
          <w:szCs w:val="32"/>
        </w:rPr>
      </w:pPr>
      <w:r>
        <w:rPr>
          <w:rFonts w:hint="eastAsia" w:ascii="仿宋" w:hAnsi="仿宋" w:eastAsia="仿宋" w:cs="Times New Roman"/>
          <w:color w:val="000000"/>
          <w:sz w:val="32"/>
          <w:szCs w:val="32"/>
        </w:rPr>
        <w:t>依据最高人民法院、最高人民检察院《关于办理环境污染刑事案件适用法律若干问题的解释》（法释〔2016〕29号），对非法排放、倾倒、处置危险废物三吨以上的，依法追究刑事责任；明知他人无危险废物经营许可证，向其提供或者委托其收集、贮存、利用、处置危险废物，严重污染环境的，以共同犯罪论处。</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（五）防范突发环境事件污染土壤</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完善本公司环境污染事件应急预案，补充完善防止土壤污染相关内容。在本责任书签订之日起3个月内完成。</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环境污染事件涉及土壤污染的，要启动土壤污染防治应急措施；应急结束后，制定并落实污染土壤治理和修复方案。</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（六）防止污染地块污染扩散</w:t>
      </w:r>
    </w:p>
    <w:p>
      <w:pPr>
        <w:pStyle w:val="27"/>
        <w:adjustRightInd w:val="0"/>
        <w:snapToGrid w:val="0"/>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芜湖新兴铸管有限责任公司</w:t>
      </w:r>
      <w:r>
        <w:rPr>
          <w:rFonts w:hint="eastAsia" w:ascii="仿宋" w:hAnsi="仿宋" w:eastAsia="仿宋"/>
          <w:color w:val="000000"/>
          <w:sz w:val="32"/>
          <w:szCs w:val="32"/>
        </w:rPr>
        <w:t>落实《污染地块土壤环境管理办法（试行）》（环境保护部令第42号），开展土壤污染调查。对调查发现的污染地块，暂不开发利用的，实施以防止污染扩散为目的的风险管控。风险管控措施原则上应当在调查发现之日起12</w:t>
      </w:r>
      <w:r>
        <w:rPr>
          <w:rFonts w:hint="eastAsia" w:ascii="仿宋" w:hAnsi="仿宋" w:eastAsia="仿宋"/>
          <w:color w:val="000000"/>
          <w:sz w:val="32"/>
          <w:szCs w:val="32"/>
          <w:lang w:eastAsia="zh-CN"/>
        </w:rPr>
        <w:t>个</w:t>
      </w:r>
      <w:r>
        <w:rPr>
          <w:rFonts w:hint="eastAsia" w:ascii="仿宋" w:hAnsi="仿宋" w:eastAsia="仿宋"/>
          <w:color w:val="000000"/>
          <w:sz w:val="32"/>
          <w:szCs w:val="32"/>
        </w:rPr>
        <w:t>月内完成。有关调查报告、风险管控方案等的主要内容通过</w:t>
      </w:r>
      <w:r>
        <w:rPr>
          <w:rFonts w:hint="eastAsia" w:ascii="仿宋" w:hAnsi="仿宋" w:eastAsia="仿宋"/>
          <w:color w:val="000000"/>
          <w:sz w:val="32"/>
          <w:szCs w:val="32"/>
          <w:lang w:val="en-US" w:eastAsia="zh-CN"/>
        </w:rPr>
        <w:t>芜湖新兴铸管有限责任公司</w:t>
      </w:r>
      <w:r>
        <w:rPr>
          <w:rFonts w:hint="eastAsia" w:ascii="仿宋" w:hAnsi="仿宋" w:eastAsia="仿宋"/>
          <w:color w:val="000000"/>
          <w:sz w:val="32"/>
          <w:szCs w:val="32"/>
        </w:rPr>
        <w:t>网站等便于公众知晓的方式向社会公开。</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（七）防治治理与修复工程二次污染</w:t>
      </w:r>
    </w:p>
    <w:p>
      <w:pPr>
        <w:widowControl/>
        <w:spacing w:line="360" w:lineRule="auto"/>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芜湖新兴铸管有限责任公司</w:t>
      </w:r>
      <w:r>
        <w:rPr>
          <w:rFonts w:hint="eastAsia" w:ascii="仿宋" w:hAnsi="仿宋" w:eastAsia="仿宋" w:cs="Times New Roman"/>
          <w:color w:val="000000"/>
          <w:sz w:val="32"/>
          <w:szCs w:val="32"/>
        </w:rPr>
        <w:t>对污染土壤开展治理与修复的，要采取必要措施防止污染土壤挖掘、堆存、转运等造成二次污染</w:t>
      </w:r>
      <w:r>
        <w:rPr>
          <w:rFonts w:hint="eastAsia" w:ascii="仿宋" w:hAnsi="仿宋" w:eastAsia="仿宋"/>
          <w:sz w:val="32"/>
          <w:szCs w:val="32"/>
        </w:rPr>
        <w:t>。</w:t>
      </w:r>
    </w:p>
    <w:p>
      <w:pPr>
        <w:spacing w:line="360" w:lineRule="auto"/>
        <w:ind w:left="-4" w:leftChars="-2"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eastAsia="zh-CN"/>
        </w:rPr>
        <w:t>四</w:t>
      </w:r>
      <w:r>
        <w:rPr>
          <w:rFonts w:hint="eastAsia" w:ascii="仿宋" w:hAnsi="仿宋" w:eastAsia="仿宋" w:cs="Times New Roman"/>
          <w:color w:val="000000"/>
          <w:sz w:val="32"/>
          <w:szCs w:val="32"/>
        </w:rPr>
        <w:t>、三山区人民政府每年组织对</w:t>
      </w:r>
      <w:r>
        <w:rPr>
          <w:rFonts w:hint="eastAsia" w:ascii="仿宋" w:hAnsi="仿宋" w:eastAsia="仿宋" w:cs="Times New Roman"/>
          <w:color w:val="000000"/>
          <w:sz w:val="32"/>
          <w:szCs w:val="32"/>
          <w:lang w:val="en-US" w:eastAsia="zh-CN"/>
        </w:rPr>
        <w:t>芜湖新兴铸管有限责任公司</w:t>
      </w:r>
      <w:r>
        <w:rPr>
          <w:rFonts w:hint="eastAsia" w:ascii="仿宋" w:hAnsi="仿宋" w:eastAsia="仿宋" w:cs="Times New Roman"/>
          <w:color w:val="000000"/>
          <w:sz w:val="32"/>
          <w:szCs w:val="32"/>
        </w:rPr>
        <w:t>执行本责任书情况进行考核，结果向社会公布。</w:t>
      </w:r>
      <w:bookmarkStart w:id="0" w:name="_Toc306174974"/>
      <w:bookmarkStart w:id="1" w:name="_Toc312161402"/>
    </w:p>
    <w:p>
      <w:pPr>
        <w:spacing w:line="360" w:lineRule="auto"/>
        <w:ind w:left="-4" w:leftChars="-2"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eastAsia="zh-CN"/>
        </w:rPr>
        <w:t>五</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芜湖新兴铸管有限责任公司</w:t>
      </w:r>
      <w:r>
        <w:rPr>
          <w:rFonts w:hint="eastAsia" w:ascii="仿宋" w:hAnsi="仿宋" w:eastAsia="仿宋" w:cs="Times New Roman"/>
          <w:color w:val="000000"/>
          <w:sz w:val="32"/>
          <w:szCs w:val="32"/>
        </w:rPr>
        <w:t>土壤污染防治责任书》一式两份，三山区人民政府和签订责任书的企业各保存一份。</w:t>
      </w:r>
    </w:p>
    <w:p>
      <w:pPr>
        <w:spacing w:line="360" w:lineRule="auto"/>
        <w:rPr>
          <w:rFonts w:ascii="仿宋" w:hAnsi="仿宋" w:eastAsia="仿宋" w:cs="Times New Roman"/>
          <w:color w:val="000000"/>
          <w:kern w:val="0"/>
          <w:sz w:val="32"/>
          <w:szCs w:val="32"/>
        </w:rPr>
      </w:pPr>
    </w:p>
    <w:p>
      <w:pPr>
        <w:spacing w:line="360" w:lineRule="auto"/>
        <w:rPr>
          <w:rFonts w:hint="eastAsia" w:ascii="仿宋" w:hAnsi="仿宋" w:eastAsia="仿宋" w:cs="Times New Roman"/>
          <w:color w:val="000000"/>
          <w:sz w:val="32"/>
          <w:szCs w:val="32"/>
        </w:rPr>
      </w:pPr>
    </w:p>
    <w:p>
      <w:pPr>
        <w:spacing w:line="360" w:lineRule="auto"/>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三山区人民政府             </w:t>
      </w:r>
      <w:r>
        <w:rPr>
          <w:rFonts w:hint="eastAsia" w:ascii="仿宋" w:hAnsi="仿宋" w:eastAsia="仿宋" w:cs="Times New Roman"/>
          <w:color w:val="000000"/>
          <w:sz w:val="32"/>
          <w:szCs w:val="32"/>
          <w:lang w:val="en-US" w:eastAsia="zh-CN"/>
        </w:rPr>
        <w:t>芜湖新兴铸管有限责任公司</w:t>
      </w:r>
    </w:p>
    <w:p>
      <w:pPr>
        <w:spacing w:line="360" w:lineRule="auto"/>
        <w:ind w:firstLine="800" w:firstLineChars="250"/>
        <w:rPr>
          <w:rFonts w:ascii="仿宋" w:hAnsi="仿宋" w:eastAsia="仿宋" w:cs="Times New Roman"/>
          <w:color w:val="000000"/>
          <w:sz w:val="32"/>
          <w:szCs w:val="32"/>
        </w:rPr>
      </w:pPr>
    </w:p>
    <w:p>
      <w:pPr>
        <w:spacing w:line="360" w:lineRule="auto"/>
        <w:ind w:firstLine="800" w:firstLineChars="250"/>
        <w:rPr>
          <w:rFonts w:ascii="仿宋" w:hAnsi="仿宋" w:eastAsia="仿宋" w:cs="Times New Roman"/>
          <w:color w:val="000000"/>
          <w:sz w:val="32"/>
          <w:szCs w:val="32"/>
        </w:rPr>
      </w:pPr>
    </w:p>
    <w:p>
      <w:pPr>
        <w:spacing w:line="360" w:lineRule="auto"/>
        <w:ind w:firstLine="800" w:firstLineChars="250"/>
        <w:rPr>
          <w:rFonts w:ascii="仿宋" w:hAnsi="仿宋" w:eastAsia="仿宋" w:cs="Times New Roman"/>
          <w:color w:val="000000"/>
          <w:sz w:val="32"/>
          <w:szCs w:val="32"/>
        </w:rPr>
      </w:pPr>
    </w:p>
    <w:p>
      <w:pPr>
        <w:spacing w:line="360" w:lineRule="auto"/>
        <w:rPr>
          <w:rFonts w:ascii="仿宋" w:hAnsi="仿宋" w:eastAsia="仿宋" w:cs="Times New Roman"/>
          <w:color w:val="000000"/>
          <w:sz w:val="32"/>
          <w:szCs w:val="32"/>
        </w:rPr>
      </w:pPr>
      <w:r>
        <w:rPr>
          <w:rFonts w:hint="eastAsia" w:ascii="仿宋" w:hAnsi="仿宋" w:eastAsia="仿宋" w:cs="Times New Roman"/>
          <w:color w:val="000000"/>
          <w:sz w:val="32"/>
          <w:szCs w:val="32"/>
        </w:rPr>
        <w:t>二○一</w:t>
      </w:r>
      <w:r>
        <w:rPr>
          <w:rFonts w:hint="eastAsia" w:ascii="仿宋" w:hAnsi="仿宋" w:eastAsia="仿宋" w:cs="Times New Roman"/>
          <w:color w:val="000000"/>
          <w:sz w:val="32"/>
          <w:szCs w:val="32"/>
          <w:lang w:eastAsia="zh-CN"/>
        </w:rPr>
        <w:t>八</w:t>
      </w:r>
      <w:r>
        <w:rPr>
          <w:rFonts w:hint="eastAsia" w:ascii="仿宋" w:hAnsi="仿宋" w:eastAsia="仿宋" w:cs="Times New Roman"/>
          <w:color w:val="000000"/>
          <w:sz w:val="32"/>
          <w:szCs w:val="32"/>
        </w:rPr>
        <w:t>年  月  日          二○一</w:t>
      </w:r>
      <w:r>
        <w:rPr>
          <w:rFonts w:hint="eastAsia" w:ascii="仿宋" w:hAnsi="仿宋" w:eastAsia="仿宋" w:cs="Times New Roman"/>
          <w:color w:val="000000"/>
          <w:sz w:val="32"/>
          <w:szCs w:val="32"/>
          <w:lang w:eastAsia="zh-CN"/>
        </w:rPr>
        <w:t>八</w:t>
      </w:r>
      <w:r>
        <w:rPr>
          <w:rFonts w:hint="eastAsia" w:ascii="仿宋" w:hAnsi="仿宋" w:eastAsia="仿宋" w:cs="Times New Roman"/>
          <w:color w:val="000000"/>
          <w:sz w:val="32"/>
          <w:szCs w:val="32"/>
        </w:rPr>
        <w:t>年  月  日</w:t>
      </w:r>
      <w:bookmarkEnd w:id="0"/>
      <w:bookmarkEnd w:id="1"/>
    </w:p>
    <w:p>
      <w:pPr>
        <w:spacing w:line="360" w:lineRule="auto"/>
        <w:rPr>
          <w:rFonts w:ascii="仿宋" w:hAnsi="仿宋" w:eastAsia="仿宋" w:cs="Times New Roman"/>
          <w:sz w:val="32"/>
          <w:szCs w:val="32"/>
        </w:rPr>
      </w:pPr>
      <w:bookmarkStart w:id="2" w:name="_GoBack"/>
      <w:bookmarkEnd w:id="2"/>
    </w:p>
    <w:sectPr>
      <w:footerReference r:id="rId4" w:type="default"/>
      <w:pgSz w:w="11906" w:h="16838"/>
      <w:pgMar w:top="1440" w:right="1797" w:bottom="1440" w:left="1797"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jc w:val="center"/>
    </w:pPr>
    <w:r>
      <w:fldChar w:fldCharType="begin"/>
    </w:r>
    <w:r>
      <w:instrText xml:space="preserve"> PAGE   \* MERGEFORMAT </w:instrText>
    </w:r>
    <w:r>
      <w:fldChar w:fldCharType="separate"/>
    </w:r>
    <w:r>
      <w:rPr>
        <w:lang w:val="zh-CN"/>
      </w:rPr>
      <w:t>4</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singleLevel"/>
    <w:tmpl w:val="00000001"/>
    <w:lvl w:ilvl="0" w:tentative="1">
      <w:start w:val="1"/>
      <w:numFmt w:val="chineseCounting"/>
      <w:suff w:val="nothing"/>
      <w:lvlText w:val="%1、"/>
      <w:lvlJc w:val="left"/>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
    <w:pPr>
      <w:keepNext/>
      <w:keepLines/>
      <w:spacing w:before="340" w:after="330" w:line="578" w:lineRule="auto"/>
      <w:outlineLvl w:val="0"/>
    </w:pPr>
    <w:rPr>
      <w:rFonts w:ascii="Calibri" w:hAnsi="Calibri" w:eastAsia="宋体" w:cs="Times New Roman"/>
      <w:b/>
      <w:bCs/>
      <w:kern w:val="44"/>
      <w:sz w:val="44"/>
      <w:szCs w:val="44"/>
    </w:rPr>
  </w:style>
  <w:style w:type="paragraph" w:styleId="5">
    <w:name w:val="heading 2"/>
    <w:basedOn w:val="1"/>
    <w:next w:val="1"/>
    <w:link w:val="6"/>
    <w:pPr>
      <w:keepNext/>
      <w:keepLines/>
      <w:spacing w:before="260" w:after="260" w:line="360" w:lineRule="auto"/>
      <w:outlineLvl w:val="1"/>
    </w:pPr>
    <w:rPr>
      <w:rFonts w:ascii="Cambria" w:hAnsi="Cambria" w:eastAsia="宋体" w:cs="黑体"/>
      <w:b/>
      <w:bCs/>
      <w:sz w:val="30"/>
      <w:szCs w:val="32"/>
    </w:rPr>
  </w:style>
  <w:style w:type="paragraph" w:styleId="7">
    <w:name w:val="heading 3"/>
    <w:basedOn w:val="1"/>
    <w:next w:val="1"/>
    <w:link w:val="8"/>
    <w:pPr>
      <w:keepNext/>
      <w:keepLines/>
      <w:spacing w:after="260" w:line="360" w:lineRule="auto"/>
      <w:outlineLvl w:val="2"/>
    </w:pPr>
    <w:rPr>
      <w:rFonts w:eastAsia="宋体" w:cs="宋体"/>
      <w:b/>
      <w:bCs/>
      <w:sz w:val="28"/>
      <w:szCs w:val="32"/>
    </w:rPr>
  </w:style>
  <w:style w:type="paragraph" w:styleId="9">
    <w:name w:val="heading 4"/>
    <w:basedOn w:val="1"/>
    <w:next w:val="1"/>
    <w:link w:val="10"/>
    <w:pPr>
      <w:keepNext/>
      <w:keepLines/>
      <w:spacing w:before="280" w:after="290" w:line="376" w:lineRule="auto"/>
      <w:outlineLvl w:val="3"/>
    </w:pPr>
    <w:rPr>
      <w:rFonts w:ascii="Cambria" w:hAnsi="Cambria" w:eastAsia="宋体" w:cs="黑体"/>
      <w:b/>
      <w:bCs/>
      <w:sz w:val="28"/>
      <w:szCs w:val="28"/>
    </w:rPr>
  </w:style>
  <w:style w:type="character" w:default="1" w:styleId="4">
    <w:name w:val="Default Paragraph Font"/>
  </w:style>
  <w:style w:type="character" w:customStyle="1" w:styleId="3">
    <w:name w:val="标题 1 Char"/>
    <w:basedOn w:val="4"/>
    <w:link w:val="2"/>
    <w:semiHidden/>
    <w:rPr>
      <w:rFonts w:ascii="Calibri" w:hAnsi="Calibri" w:eastAsia="宋体" w:cs="Times New Roman"/>
      <w:b/>
      <w:bCs/>
      <w:kern w:val="44"/>
      <w:sz w:val="44"/>
      <w:szCs w:val="44"/>
    </w:rPr>
  </w:style>
  <w:style w:type="character" w:customStyle="1" w:styleId="6">
    <w:name w:val="标题 2 Char"/>
    <w:basedOn w:val="4"/>
    <w:link w:val="5"/>
    <w:semiHidden/>
    <w:rPr>
      <w:rFonts w:ascii="Cambria" w:hAnsi="Cambria" w:eastAsia="宋体" w:cs="黑体"/>
      <w:b/>
      <w:bCs/>
      <w:sz w:val="30"/>
      <w:szCs w:val="32"/>
    </w:rPr>
  </w:style>
  <w:style w:type="character" w:customStyle="1" w:styleId="8">
    <w:name w:val="标题 3 Char"/>
    <w:basedOn w:val="4"/>
    <w:link w:val="7"/>
    <w:semiHidden/>
    <w:rPr>
      <w:rFonts w:eastAsia="宋体" w:cs="宋体"/>
      <w:b/>
      <w:bCs/>
      <w:sz w:val="28"/>
      <w:szCs w:val="32"/>
    </w:rPr>
  </w:style>
  <w:style w:type="character" w:customStyle="1" w:styleId="10">
    <w:name w:val="标题 4 Char"/>
    <w:basedOn w:val="4"/>
    <w:link w:val="9"/>
    <w:semiHidden/>
    <w:rPr>
      <w:rFonts w:ascii="Cambria" w:hAnsi="Cambria" w:eastAsia="宋体" w:cs="黑体"/>
      <w:b/>
      <w:bCs/>
      <w:sz w:val="28"/>
      <w:szCs w:val="28"/>
    </w:rPr>
  </w:style>
  <w:style w:type="character" w:customStyle="1" w:styleId="11">
    <w:name w:val="批注主题 Char"/>
    <w:basedOn w:val="12"/>
    <w:link w:val="14"/>
    <w:semiHidden/>
    <w:rPr>
      <w:b/>
      <w:bCs/>
      <w:sz w:val="20"/>
      <w:szCs w:val="20"/>
    </w:rPr>
  </w:style>
  <w:style w:type="character" w:customStyle="1" w:styleId="12">
    <w:name w:val="批注文字 Char"/>
    <w:basedOn w:val="4"/>
    <w:link w:val="13"/>
    <w:semiHidden/>
    <w:rPr>
      <w:sz w:val="20"/>
      <w:szCs w:val="20"/>
    </w:rPr>
  </w:style>
  <w:style w:type="paragraph" w:styleId="13">
    <w:name w:val="annotation text"/>
    <w:basedOn w:val="1"/>
    <w:link w:val="12"/>
    <w:rPr>
      <w:sz w:val="20"/>
      <w:szCs w:val="20"/>
    </w:rPr>
  </w:style>
  <w:style w:type="paragraph" w:customStyle="1" w:styleId="14">
    <w:name w:val="annotation subject"/>
    <w:basedOn w:val="13"/>
    <w:next w:val="13"/>
    <w:link w:val="11"/>
    <w:rPr>
      <w:b/>
      <w:bCs/>
      <w:sz w:val="20"/>
      <w:szCs w:val="20"/>
    </w:rPr>
  </w:style>
  <w:style w:type="character" w:customStyle="1" w:styleId="15">
    <w:name w:val="文档结构图 Char"/>
    <w:basedOn w:val="4"/>
    <w:link w:val="16"/>
    <w:semiHidden/>
    <w:rPr>
      <w:rFonts w:ascii="宋体" w:eastAsia="宋体"/>
      <w:sz w:val="18"/>
      <w:szCs w:val="18"/>
    </w:rPr>
  </w:style>
  <w:style w:type="paragraph" w:customStyle="1" w:styleId="16">
    <w:name w:val="Document Map"/>
    <w:basedOn w:val="1"/>
    <w:link w:val="15"/>
    <w:rPr>
      <w:rFonts w:ascii="宋体" w:eastAsia="宋体"/>
      <w:sz w:val="18"/>
      <w:szCs w:val="18"/>
    </w:rPr>
  </w:style>
  <w:style w:type="character" w:customStyle="1" w:styleId="17">
    <w:name w:val="日期 Char"/>
    <w:basedOn w:val="4"/>
    <w:link w:val="18"/>
    <w:semiHidden/>
    <w:rPr>
      <w:rFonts w:ascii="Tahoma" w:hAnsi="Tahoma" w:eastAsia="微软雅黑"/>
      <w:kern w:val="0"/>
      <w:sz w:val="22"/>
    </w:rPr>
  </w:style>
  <w:style w:type="paragraph" w:customStyle="1" w:styleId="18">
    <w:name w:val="Date"/>
    <w:basedOn w:val="1"/>
    <w:next w:val="1"/>
    <w:link w:val="17"/>
    <w:pPr>
      <w:widowControl/>
      <w:adjustRightInd w:val="0"/>
      <w:snapToGrid w:val="0"/>
      <w:spacing w:after="200"/>
      <w:ind w:left="100" w:leftChars="2500"/>
      <w:jc w:val="left"/>
    </w:pPr>
    <w:rPr>
      <w:rFonts w:ascii="Tahoma" w:hAnsi="Tahoma" w:eastAsia="微软雅黑"/>
      <w:kern w:val="0"/>
      <w:sz w:val="22"/>
    </w:rPr>
  </w:style>
  <w:style w:type="paragraph" w:styleId="19">
    <w:name w:val="footer"/>
    <w:basedOn w:val="1"/>
    <w:link w:val="20"/>
    <w:pPr>
      <w:tabs>
        <w:tab w:val="center" w:pos="4153"/>
        <w:tab w:val="right" w:pos="8306"/>
      </w:tabs>
      <w:snapToGrid w:val="0"/>
      <w:jc w:val="left"/>
    </w:pPr>
    <w:rPr>
      <w:sz w:val="18"/>
      <w:szCs w:val="18"/>
    </w:rPr>
  </w:style>
  <w:style w:type="character" w:customStyle="1" w:styleId="20">
    <w:name w:val="页脚 Char"/>
    <w:basedOn w:val="4"/>
    <w:link w:val="19"/>
    <w:semiHidden/>
    <w:rPr>
      <w:sz w:val="18"/>
      <w:szCs w:val="18"/>
    </w:rPr>
  </w:style>
  <w:style w:type="paragraph" w:styleId="21">
    <w:name w:val="Title"/>
    <w:basedOn w:val="1"/>
    <w:next w:val="1"/>
    <w:link w:val="22"/>
    <w:pPr>
      <w:jc w:val="center"/>
      <w:outlineLvl w:val="0"/>
    </w:pPr>
    <w:rPr>
      <w:rFonts w:ascii="Cambria" w:hAnsi="Cambria" w:eastAsia="宋体" w:cs="Times New Roman"/>
      <w:b/>
      <w:bCs/>
      <w:sz w:val="28"/>
      <w:szCs w:val="32"/>
    </w:rPr>
  </w:style>
  <w:style w:type="character" w:customStyle="1" w:styleId="22">
    <w:name w:val="标题 Char"/>
    <w:basedOn w:val="4"/>
    <w:link w:val="21"/>
    <w:semiHidden/>
    <w:rPr>
      <w:rFonts w:ascii="Cambria" w:hAnsi="Cambria" w:eastAsia="宋体" w:cs="Times New Roman"/>
      <w:b/>
      <w:bCs/>
      <w:sz w:val="28"/>
      <w:szCs w:val="32"/>
    </w:rPr>
  </w:style>
  <w:style w:type="character" w:styleId="23">
    <w:name w:val="Emphasis"/>
    <w:basedOn w:val="4"/>
    <w:rPr>
      <w:i/>
      <w:iCs/>
    </w:rPr>
  </w:style>
  <w:style w:type="paragraph" w:customStyle="1" w:styleId="24">
    <w:name w:val="批注框文本 Char Char"/>
    <w:basedOn w:val="1"/>
    <w:link w:val="31"/>
    <w:rPr>
      <w:sz w:val="18"/>
      <w:szCs w:val="18"/>
    </w:rPr>
  </w:style>
  <w:style w:type="paragraph" w:customStyle="1" w:styleId="25">
    <w:name w:val="List Paragraph"/>
    <w:basedOn w:val="1"/>
    <w:pPr>
      <w:ind w:firstLine="420" w:firstLineChars="200"/>
    </w:pPr>
  </w:style>
  <w:style w:type="paragraph" w:customStyle="1" w:styleId="26">
    <w:name w:val="header"/>
    <w:basedOn w:val="1"/>
    <w:link w:val="32"/>
    <w:pPr>
      <w:pBdr>
        <w:bottom w:val="single" w:color="auto" w:sz="6" w:space="1"/>
      </w:pBdr>
      <w:tabs>
        <w:tab w:val="center" w:pos="4153"/>
        <w:tab w:val="right" w:pos="8306"/>
      </w:tabs>
      <w:snapToGrid w:val="0"/>
      <w:spacing w:line="240" w:lineRule="atLeast"/>
      <w:jc w:val="center"/>
    </w:pPr>
    <w:rPr>
      <w:rFonts w:ascii="Calibri" w:hAnsi="Calibri" w:eastAsia="宋体" w:cs="Times New Roman"/>
      <w:kern w:val="0"/>
      <w:sz w:val="18"/>
      <w:szCs w:val="18"/>
    </w:rPr>
  </w:style>
  <w:style w:type="paragraph" w:customStyle="1" w:styleId="27">
    <w:name w:val="Plain Text"/>
    <w:basedOn w:val="1"/>
    <w:link w:val="33"/>
    <w:pPr>
      <w:spacing w:line="240" w:lineRule="atLeast"/>
    </w:pPr>
    <w:rPr>
      <w:rFonts w:ascii="宋体" w:hAnsi="Courier New" w:eastAsia="宋体" w:cs="Times New Roman"/>
      <w:kern w:val="0"/>
      <w:sz w:val="20"/>
      <w:szCs w:val="20"/>
    </w:rPr>
  </w:style>
  <w:style w:type="paragraph" w:customStyle="1" w:styleId="28">
    <w:name w:val="列出段落1"/>
    <w:basedOn w:val="1"/>
    <w:pPr>
      <w:ind w:firstLine="420" w:firstLineChars="200"/>
    </w:pPr>
    <w:rPr>
      <w:rFonts w:ascii="Calibri" w:hAnsi="Calibri" w:eastAsia="宋体" w:cs="Times New Roman"/>
      <w:szCs w:val="24"/>
    </w:rPr>
  </w:style>
  <w:style w:type="paragraph" w:customStyle="1" w:styleId="29">
    <w:name w:val="正文缩进1"/>
    <w:basedOn w:val="1"/>
    <w:pPr>
      <w:ind w:firstLine="420" w:firstLineChars="200"/>
    </w:pPr>
    <w:rPr>
      <w:rFonts w:ascii="Times New Roman" w:hAnsi="Times New Roman" w:eastAsia="宋体" w:cs="Times New Roman"/>
      <w:szCs w:val="20"/>
    </w:rPr>
  </w:style>
  <w:style w:type="paragraph" w:customStyle="1" w:styleId="30">
    <w:name w:val="p0"/>
    <w:basedOn w:val="1"/>
    <w:pPr>
      <w:widowControl/>
    </w:pPr>
    <w:rPr>
      <w:rFonts w:ascii="Times New Roman" w:hAnsi="Times New Roman" w:eastAsia="宋体" w:cs="Times New Roman"/>
      <w:kern w:val="0"/>
      <w:sz w:val="32"/>
      <w:szCs w:val="32"/>
    </w:rPr>
  </w:style>
  <w:style w:type="character" w:customStyle="1" w:styleId="31">
    <w:name w:val="批注框文本 Char Char Char Char"/>
    <w:basedOn w:val="4"/>
    <w:link w:val="24"/>
    <w:semiHidden/>
    <w:rPr>
      <w:sz w:val="18"/>
      <w:szCs w:val="18"/>
    </w:rPr>
  </w:style>
  <w:style w:type="character" w:customStyle="1" w:styleId="32">
    <w:name w:val="页眉 Char"/>
    <w:aliases w:val="Ò³Ã¼ Char,h Char,Draft Char,Table header Char,Draft1 Char,Draft2 Char,页眉，DHCC 公司页眉 Char,页眉1 Char,foote Char,8font Char,Cover Page Char"/>
    <w:basedOn w:val="4"/>
    <w:link w:val="26"/>
    <w:semiHidden/>
    <w:rPr>
      <w:rFonts w:ascii="Calibri" w:hAnsi="Calibri" w:eastAsia="宋体" w:cs="Times New Roman"/>
      <w:kern w:val="0"/>
      <w:sz w:val="18"/>
      <w:szCs w:val="18"/>
    </w:rPr>
  </w:style>
  <w:style w:type="character" w:customStyle="1" w:styleId="33">
    <w:name w:val="纯文本 Char"/>
    <w:aliases w:val="普通文字1 Char,普通文字2 Char,普通文字3 Char,普通文字4 Char,普通文字5 Char,普通文字6 Char,普通文字11 Char,普通文字21 Char,普通文字31 Char,普通文字41 Char,普通文字7 Char,普通文字 Char,正 文 1 Char"/>
    <w:basedOn w:val="4"/>
    <w:link w:val="27"/>
    <w:semiHidden/>
    <w:rPr>
      <w:rFonts w:ascii="宋体" w:hAnsi="Courier New" w:eastAsia="宋体" w:cs="Times New Roman"/>
      <w:kern w:val="0"/>
      <w:sz w:val="20"/>
      <w:szCs w:val="20"/>
    </w:rPr>
  </w:style>
  <w:style w:type="character" w:customStyle="1" w:styleId="34">
    <w:name w:val="label_list"/>
    <w:basedOn w:val="4"/>
    <w:rPr/>
  </w:style>
  <w:style w:type="character" w:customStyle="1" w:styleId="35">
    <w:name w:val="short_text"/>
    <w:basedOn w:val="4"/>
    <w:rPr/>
  </w:style>
  <w:style w:type="character" w:customStyle="1" w:styleId="36">
    <w:name w:val="annotation reference"/>
    <w:basedOn w:val="4"/>
    <w:rPr>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241</Words>
  <Characters>1374</Characters>
  <Lines>11</Lines>
  <Paragraphs>3</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2017-10-14T02:45:00Z</dcterms:created>
  <dc:creator>guogl</dc:creator>
  <cp:lastPrinted>2017-10-14T01:25:00Z</cp:lastPrinted>
  <dcterms:modified xsi:type="dcterms:W3CDTF">2018-11-01T08:35:20Z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